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0F" w:rsidRPr="00B0660F" w:rsidRDefault="00B0660F" w:rsidP="00B066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B0660F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SAĞLIK İŞLERİ MÜDÜRLÜĞÜ FAALİYETLERİ 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SAĞLIK İŞLERİ MÜDÜRLÜĞÜ FAALİYETLERİ</w:t>
      </w: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SAĞLIK HİZMETLERİMİZ 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Amacımız: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 sınırları içindeki vatandaşlarımıza; bedensel, ruhsal ve sosyal açıdan tam bir iyilik halinde yaşamaları için kanun, tüzük ve yönetmelik hükümleri çerçevesinde gerekli koruyucu ve tedavi edici sağlık hizmetleri vermek.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Cenaze hizmetlerinin hızlı ve kolay bir şekilde verilmesi.</w:t>
      </w:r>
      <w:proofErr w:type="gramEnd"/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Sahipsiz hayvanların da, insanlara zarar vermeden türüne özgü hayat şartları içinde yaşamalarını desteklemek. </w:t>
      </w:r>
      <w:proofErr w:type="gramEnd"/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Poliklinik Hizmetleri: 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Eyüp </w:t>
      </w: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 personeline birinci basamak muayene ve tedavi hizmeti vermek, ileri tetkik ve tedavi gerekenleri ilgili sağlık kuruluşlarına yönlendirmek.</w:t>
      </w:r>
      <w:proofErr w:type="gramEnd"/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güvencesi olan veya olmayan polikliniğimize müracaat eden vatandaşlarımızın muayenelerini ve birinci basamak tedavilerini yapmak. </w:t>
      </w:r>
      <w:proofErr w:type="gramEnd"/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Hemşirelik Hizmetleri: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Belediye personeline ve müracaat eden vatandaşlarımıza hekimlerimizce istenen pansuman, </w:t>
      </w:r>
      <w:proofErr w:type="gramStart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enjeksiyon</w:t>
      </w:r>
      <w:proofErr w:type="gramEnd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işlemleri, tansiyon takibi, küçük cerrahi girişimler ve reçetesi ile gelen enjeksiyon işlemlerini yapmak.</w:t>
      </w: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Laboratuar</w:t>
      </w:r>
      <w:proofErr w:type="spellEnd"/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Hizmetleri: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Belediye personeline ve müracaat eden vatandaşlarımıza hekimlerimizce istenen AKŞ, kolesterol ölçümü, kan grubu tespiti, tam idrar tahlili, gebelik testi, </w:t>
      </w:r>
      <w:proofErr w:type="spellStart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trigliserid</w:t>
      </w:r>
      <w:proofErr w:type="spellEnd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, HBS-AG(sarılık) gibi biyokimya tahlilleri yapmak. 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Hasta Nakil İşlemleri: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İki adet Hasta Nakil Aracımızla; Müdürlüğümüzü hafta içi mesai saatleri içerisinde arayan vatandaşlarımızdan </w:t>
      </w:r>
      <w:proofErr w:type="gramStart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stabil</w:t>
      </w:r>
      <w:proofErr w:type="gramEnd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durumda yürüyemeyen, sedye ile taşınması gerekenler ve diyaliz hastalarının hastaneyle ikametleri arasında nakilleri sağlamaktadır.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Psikotik</w:t>
      </w:r>
      <w:proofErr w:type="spellEnd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madde bağımlısı olan hastaları Eyüp Kaymakamlığı Toplum Sağlığı Merkezi Ruh Sağlığı Programları Şubesi koordinatörlüğünde, kolluk kuvveti ile Hasta Nakil aracıyla ilgili Ruh ve Sinir Hastalıkları Hastanesine sevkini sağlamak.</w:t>
      </w: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Cenaze İşlemleri: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İlçemiz sınırları içinde Belediyemiz sorumluluk saatlerinde (tüm günler 08.00-17.00 arası) Sağlık Kuruluşları dışında doğal sebeplerle vefat edenlere Sağlık Bakanlığının ÖBS sistemi kullanılarak Ölüm Belgesi düzenlenmektedir. 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Koruyucu Hizmetler: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Halkımızı bilinçlendirmek amacıyla İlkyardım, Beslenme, Evlilik eğ</w:t>
      </w:r>
      <w:proofErr w:type="gramStart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Tansiyon, Şeker Hastalığı, Kolesterol vb. konularda seminerler düzenlemek. Düzenlenecek seminerler için işbirliği yapılacak kurum ve kuruluşlarla görüşülerek ilan edilmesi, </w:t>
      </w:r>
      <w:proofErr w:type="spellStart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afişlendirilmesi</w:t>
      </w:r>
      <w:proofErr w:type="spellEnd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duyurusunun yapılmasını sağlamak.</w:t>
      </w: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VETERİNER İŞLERİMİZ 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Sahipsiz hayvanları </w:t>
      </w:r>
      <w:proofErr w:type="spellStart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rehabilite</w:t>
      </w:r>
      <w:proofErr w:type="spellEnd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etmek, sağlıklarını korumak ve üremelerini kontrol altına almak maksadıyla; kısırlaştırmak, aşılamak, </w:t>
      </w:r>
      <w:proofErr w:type="spellStart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işaretlendirmek</w:t>
      </w:r>
      <w:proofErr w:type="spellEnd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, sahiplendirmek, sahiplendirilemeyenler ise ilgili mevzuat gereğince alındıkları ortama geri bırakılmaktadır. 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Isırma vakası yapan şüpheli hayvanlar müşahede altına alınmakta ve ısırılan kişiler aşı olmaları konusunda yönlendirilmektedir. Kuduzdan şüpheli köpekler tetkik yapılmak üzere Pendik Hayvan Hastalıkları Araştırma Enstitüsüne gönderilmektedir. 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Dezenfeksiyon hizmetleri verilmektedir (ev dezenfeksiyonu ve doğal afetler sonrası dezenfeksiyon hizmetleri). 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Diyanet İşleri Başkanlığı tarafından organize edilen kurban hizmetlerinde görev alınmaktadır.</w:t>
      </w: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İLETİŞİM BİLGİLERİ 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SAĞLIK İŞLERİ MÜDÜRLÜĞÜ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Nişanca Mah. </w:t>
      </w:r>
      <w:proofErr w:type="spellStart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Zalpaşa</w:t>
      </w:r>
      <w:proofErr w:type="spellEnd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Cad. No: 59 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(Belediye Hizmet Binası Arkası)   Eyüp / İSTANBUL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Telefon Numaramız      :    </w:t>
      </w: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(0212) 440 04 46-47-48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                            (0212) 440 05 00  </w:t>
      </w:r>
      <w:proofErr w:type="gramStart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Dahili</w:t>
      </w:r>
      <w:proofErr w:type="gramEnd"/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554-1124-1654-1658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Mesai Saatleri Dışında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Cenaze Hizmetleri için :     </w:t>
      </w: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(0212) 440 30 00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                                                </w:t>
      </w: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(0212) 440 04 00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                             (0212) 440 05 00</w:t>
      </w: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B0660F" w:rsidRPr="00B0660F" w:rsidRDefault="00B0660F" w:rsidP="00B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Veteriner İşleri               :    </w:t>
      </w:r>
      <w:r w:rsidRPr="00B0660F">
        <w:rPr>
          <w:rFonts w:ascii="Times New Roman" w:eastAsia="Times New Roman" w:hAnsi="Times New Roman" w:cs="Times New Roman"/>
          <w:sz w:val="24"/>
          <w:szCs w:val="24"/>
          <w:lang w:eastAsia="tr-TR"/>
        </w:rPr>
        <w:t>(0212) 627 91 87</w:t>
      </w:r>
    </w:p>
    <w:p w:rsidR="00D734EE" w:rsidRDefault="00D734EE">
      <w:bookmarkStart w:id="0" w:name="_GoBack"/>
      <w:bookmarkEnd w:id="0"/>
    </w:p>
    <w:sectPr w:rsidR="00D7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0F"/>
    <w:rsid w:val="00B0660F"/>
    <w:rsid w:val="00D7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99FC8-4A16-4CF6-933B-7FE0AEE6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06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0660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0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6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Company>Beyaz Bilgisayar Danışmanlık Hizmetleri Ltd. Şti.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2016-02-18T15:54:00Z</dcterms:created>
  <dcterms:modified xsi:type="dcterms:W3CDTF">2016-02-18T15:54:00Z</dcterms:modified>
</cp:coreProperties>
</file>